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Организация электромонтажных работ</w:t>
      </w: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Строительные и электромонтажные работы (ЭМР) ведутся двумя способами: подрядным и хозяйственным. При подрядном способе работы выполняются постоянными строительно-монтажными организациями по заказу предприятия. Если предприятие выполняет строительные и монтажные работы собственными силами, то такой способ называется хозяйственным. Основной способ выполнения электромонтажных работ в настоящее время - подрядный.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Предприятие, для которого выполняется строительство, именуется заказчиком. Основная подрядная общестроительная организация называется генеральным подрядчиком или генподрядчиком. Генподрядчик возглавляет строительство всего объекта и отвечает за сроки и качество выполнения работ, за ввод объекта в эксплуатацию. Для выполнения отдельных видов специальных строительных и монтажных работ генподрядчик может привлекать специализированные подрядные организации, которые называются субподрядными или субподрядчиками.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Производство электромонтажных работ на строящихся и реконструируемых предприятиях осуществляют специализированные электромонтажные управления, которые входят в состав строительно-монтажных трестов. </w:t>
      </w:r>
      <w:r w:rsidR="008237DA"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Строительно-монтажные тресты — это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крупные организации, специализирующиеся на выполнении определенных строительных работ: строительство объектов жилищного, гражданского, промышленного, хозяйственного строительства; строительство и ремонт автомобильных дорог; строительство и устройство наружных и внутренних сетей электроснабжения и освещения, инженерное обустройство сетей электрифицированного транспорта и т.д.</w:t>
      </w: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Крупные электромонтажные тресты могут иметь в своём составе несколько электромонтажных управлений, а так же вспомогательные управления и производства, например, предприятия занимающиеся производством и комплектованием объектов электромонтажными изделиями.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651500" cy="1776760"/>
            <wp:effectExtent l="0" t="0" r="6350" b="0"/>
            <wp:docPr id="2" name="Рисунок 2" descr="Примерная структура электромонтажного тре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мерная структура электромонтажного трест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129" cy="177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Примерная структура электромонтажного треста.</w:t>
      </w: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Электромонтажные управления, как правило, включают в себя следующие структурные подразделения.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826000" cy="1973733"/>
            <wp:effectExtent l="0" t="0" r="0" b="7620"/>
            <wp:docPr id="1" name="Рисунок 1" descr="Структура электромонтажного управл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труктура электромонтажного управления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1973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Структура электромонтажного управления.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Служба подготовки производства ЭМР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выполняет весь комплекс подготовительных работ предшествующий электромонтажным работам на объекте монтажа.</w:t>
      </w: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Монтажные участки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которые выполняют работы на одном или нескольких объектах. На монтаже крупных и сложных объектов с большим объёмом электромонтажных работ могут быть организованы несколько участков. Отдельные электромонтажные участки специализируются на выполнении отдельных видов работ монтажа. Линейные участки - монтаж воздушных линий, кабельные участки - монтаж кабельных линий, 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жилучастки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- монтаж объектов жилищно-гражданского строительства и др. Монтажные участки возглавляет начальник участка - старший производитель работ. Ему подчинены производители работ (прорабы) и мастера, число которых определяется объёмом и характером работ, размещением объектов монтажа и численностью рабочих на участке. Среднее количество рабочих на одного мастера 15-20 человек, на одного прораба 30-40 человек.</w:t>
      </w: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Пуско-наладочное подразделение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выполняет наладку и пуск смонтированного электрооборудования.</w:t>
      </w:r>
    </w:p>
    <w:p w:rsidR="005D3012" w:rsidRPr="005D3012" w:rsidRDefault="005D3012" w:rsidP="005D301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Электротехническая лаборатория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производит испытания и проверяет качество выполненных электромонтажных работ. Кроме того, производит испытания новых материалов, изделий и электромонтажных приспособлений.</w:t>
      </w:r>
    </w:p>
    <w:p w:rsidR="00246E77" w:rsidRDefault="008237DA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Подготовка прои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зводства электромонтажных работ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Важнейшим этапом в комплексе электромонтажных работ, определяющим успешное их выполнение в заданные сроки, является подготовка производства электромонтажных работ. На рисунке приведена развернутая структура службы подготовки производства в электромонтажном управлении (ЭМУ). Рассмотрим задачи, выполняемые отдельными ее звеньями.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6032500" cy="3175000"/>
            <wp:effectExtent l="0" t="0" r="6350" b="6350"/>
            <wp:docPr id="3" name="Рисунок 3" descr="Структура службы подготовки производства в электромонтажном управлен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труктура службы подготовки производства в электромонтажном управлени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Структура службы подготовки производства в электромонтажном управлении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Участок инженерной подготовки производства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объединяет работу двух групп: перспективной и текущей подготовки производства. В период выполнения проекта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группа перспективной подготовки производства</w:t>
      </w:r>
      <w:r w:rsidR="008237DA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 xml:space="preserve"> 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устанавливает контакт с проектными организациями с целью наиболее полного отражения в проекте требований индустриализации электромонтажных работ, применения укрупненных типовых монтажных узлов, блоков и конструкций, комплектного электрооборудования и </w:t>
      </w:r>
      <w:r w:rsidR="008237DA"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наиболее технологичных электромонтажных материалов,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изделий, монтажных механизмов и машин. Совместно с группой текущей подготовки производства и сметно-договорным отделом группа перспективной подготовки производства разрабатывает проект производства работ, определяет объемы и виды работ по объектам, составляет ведомости изделий и материалов и очередность их поставки в соответствии с сетевым графиком строительства объекта, рассчитывает потребность в электромонтажном персонале, машинах, механизмах, приспособлениях и инструменте.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Группа текущей подготовки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подготавливает заказы и калькуляции на изготовление изделий, узлов и блоков в</w:t>
      </w:r>
      <w:r w:rsidR="008237D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мастерских электромонтажных заготовок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; составляет и согласовывает график их поставки на объект; составляет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лимитно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-комплектовочные ведомости поставки оборудования и материалов по 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объектам и зонам монтажа, а также для изделий мастерских электромонтажных заготовок; руководит работой замерщиков, составляющих эскизы и чертежи по месту на объекте монтажа; подготовляет приемосдаточную документацию; осуществляет авторский надзор за реализацией проекта производства работ.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Участок комплектации, складирования и транспортирования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объединяет работу: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реализации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обеспечивающей получение материалов и оборудования от заказчика и генподрядчика, а также продукции заводов электромонтажных изделий, инструмента, приспособлений и спецодежды от управления производственно-технологической комплектации электромонтажного треста;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складирования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ведущей механизированное складское хозяйство, хранение, учет и отпуск материалов и оборудования;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комплектации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обеспечивающей контейнеризацию и пакетирование материалов и оборудования по 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лимитно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-комплектовочным ведомостям по объектам и зонам монтажа;</w:t>
      </w:r>
    </w:p>
    <w:p w:rsidR="005D3012" w:rsidRPr="005D3012" w:rsidRDefault="005D3012" w:rsidP="005D301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группы транспортирования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осуществляющей перевозку материалов, оборудования и изделий мастерских электромонтажных заготовок по заявкам групп реализации и комплектации.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Сметно-договорной отдел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ведет подготовку и оформление договоров на производство работ с заказчиками, проверку и согласование сметной документации, контроль правильности расчетов за выполненные работы, проверку совместно с группой перспективной подготовки производства сметной стоимости этапов работ.</w:t>
      </w: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Организация прои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зводства электромонтажных работ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Весь комплекс электромонтажных работ делят на четыре этапа.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Первый этап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– организация и подготовка производства ЭМР. На данном этапе, до начала производства работ на объекте должны быть выполнены следующие мероприятия: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получена рабочая документация к производству электромонтажных работ;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согласованы: графики поставки оборудования, изделий и материалов с учетом технологической последовательности производства работ; перечень электрооборудования, монтируемого с привлечением </w:t>
      </w:r>
      <w:r w:rsidR="008237DA"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монтажног</w:t>
      </w:r>
      <w:r w:rsidR="008237DA" w:rsidRPr="005D3012">
        <w:rPr>
          <w:rFonts w:ascii="inherit" w:eastAsia="Times New Roman" w:hAnsi="inherit" w:cs="Times New Roman" w:hint="eastAsia"/>
          <w:color w:val="000000"/>
          <w:sz w:val="30"/>
          <w:szCs w:val="30"/>
          <w:lang w:eastAsia="ru-RU"/>
        </w:rPr>
        <w:t>о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персонала предприятий-поставщиков; условия транспортирования к месту монтажа тяжелого и крупногабаритного электрооборудования;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приняты необходимые помещения для размещения бригад рабочих, инженерно-технических работников, производственной базы, а также для складирования материалов и инструмента с обеспечением мероприятий по охране труда, противопожарной безопасности и охране окружающей среды;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разработан проект производства работ, проведено ознакомление инженерно-технических работников и бригадиров с рабочей документацией и 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сметами, организационными и техническими решениями проекта производства работ;</w:t>
      </w:r>
    </w:p>
    <w:p w:rsidR="005D3012" w:rsidRPr="005D3012" w:rsidRDefault="005D3012" w:rsidP="005D301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осуществлена приемка по акту строительной части объекта под монтаж электротехнических устройств и выполнены предусмотренные нормами и правилами мероприятия по охране труда, противопожарной безопасности и охране окружающей среды при производстве работ.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Второй этап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– производство электромонтажных работ, как правило, выполняют в две стадии. Во время первой из них внутри сооружений и зданий монтируются опорные конструкции под установку электрооборудования и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выполняется скрытая электропроводка, монтируются сети заземления и наружные кабельные сети. Все эти процедуры должны выполняться одновременно с основными строительными работами (по совмещенному графику). Вторая стадия характеризуется работами по непосредственному монтажу электрооборудования, прокладыванию кабелей, проводов и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необходимые точки. Монтаж электротехнических устройств следует осуществлять на основе применения комплектно-блочного метода строительства с установкой оборудования, поставляемого укрупненными узлами, не требующими при установке правки, резки, сверления или других подгоночных операций и регулировки.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Третий этап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– выполнение пуско-наладочных работ. Пусконаладочными работами является комплекс работ, включающий проверку, настройку и испытания электрооборудования с целью обеспечения электрических параметров и режимов, заданных проектом. Пусконаладочные работы по электротехническим устройствам осуществляются в четыре стадии.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первой (подготовительной) стадии пусконаладочная организация должна: разработать рабочую программу производства пусконаладочных работ; передать заказчику замечания по проекту производства электромонтажных работ, выявленные в процессе разработки рабочей программы производства пусконаладочных работ; подготовить парк измерительной аппаратуры, испытательного оборудования и приспособлений.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второй стадии пусконаладочная организация выполняет проверку смонтированного электрооборудования с подачей напряжения от испытательных схем на отдельные устройства и функциональные группы. Данная стадия выполнения работ может совмещаться с выполнением электромонтажных работ на объекте. Начало пусконаладочных работ на этой стадии определяется степенью готовности строительно-монтажных работ: в электротехнических помещениях должны быть закончены все строительные работы, включая и отделочные, закрыты все проемы, колодцы и кабельные каналы, выполнено освещение, отопление и вентиляция, закончена установка электрооборудования и выполнено его заземление.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На третьем этапе пусконаладочных работ выполняются индивидуальные испытания электрооборудования. Началом данной стадии считается введение эксплуатационного режима на данной электроустановке, после чего пусконаладочные работы должны относиться к работам, производимым в 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действующих электроустановках. На этой стадии пусконаладочная организация производит настройку параметров,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уставок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защиты и характеристик электрооборудования, опробование схем управления, защиты и сигнализации, а также электрооборудования на холостом ходу для подготовки к индивидуальным испытаниям технологического оборудования.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четвертой стадии пусконаладочных работ производится комплексное опробование электрооборудования по утвержденным программам. На этой стадии должны выполняться пусконаладочные работы по настройке взаимодействия электрических схем и систем электрооборудования в различных режимах. Пусконаладочные работы на четвертой стадии считаются законченными после получения на электрооборудовании предусмотренных проектом электрических параметров и режимов, обеспечивающих устойчивый технологический процесс выпуска первой партии продукции, в объеме, установленном на начальный период освоения проектной мощности объекта.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Работа пусконаладочной организации считается выполненной при условии подписания акта приемки пусконаладочных работ.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Завершающим этапом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комплекса электромонтажных работ являются – испытания и сдача объекта в эксплуатацию. Электромонтажные организации перед сдачей объекта в эксплуатацию создают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техническую комиссию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из числа своих инженерно-технических работников, опытных бригадиров. Техническую комиссию возглавляет главный инженер организации. Техническая комиссия проверяет качество выполнения электромонтажных работ на намечаемом к сдаче в эксплуатацию объекте, составляет ведомость недоделок и дефектов. После устранения недоделок и дефектов электромонтажная организация, выступающая в качестве подрядчика, дает письменное извещение генеральному подрядчику о готовности электроустановок объекта для предъявления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рабочей комиссии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Рабочие комиссии назначаются решением организации-заказчика. В состав рабочих комиссий включаются представители заказчика – председатель комиссии, генерального подрядчика, субподрядных организаций, эксплуатационной организации, генерального проектировщика, органов государственного санитарного надзора, органов государственного пожарного надзора и т.д. После проведения рабочей комиссией необходимых проверок (в соответствии со СНиП) осуществляется окончательная приемка в эксплуатацию </w:t>
      </w:r>
      <w:r w:rsidRPr="005D3012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государственной приемочной комиссией</w:t>
      </w: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Приемка в эксплуатацию законченных строительством объектов государственными приемочными комиссиями оформляется актами.</w:t>
      </w:r>
    </w:p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/>
    <w:p w:rsid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Н</w:t>
      </w:r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ормативная документация</w:t>
      </w:r>
      <w:proofErr w:type="gramEnd"/>
      <w:r w:rsidRPr="005D301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применяемая при прои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зводстве электромонтажных работ</w:t>
      </w:r>
    </w:p>
    <w:p w:rsidR="005D3012" w:rsidRPr="005D3012" w:rsidRDefault="005D3012" w:rsidP="005D301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Проектирование электроустановок, производство электромонтажных работ и эксплуатация </w:t>
      </w:r>
      <w:proofErr w:type="spellStart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электроустройств</w:t>
      </w:r>
      <w:proofErr w:type="spellEnd"/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регламентируются едиными правилами и нормами, обязательными для всех ведомств и организаций.</w:t>
      </w:r>
    </w:p>
    <w:p w:rsidR="005D3012" w:rsidRPr="005D3012" w:rsidRDefault="005D3012" w:rsidP="005D301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5D301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Монтаж электрических сетей регламентируется следующими правилами и нормами: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правила устройства электроустановок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 (ПУЭ) распространяются на вновь сооружаемые, реконструируемые и действующие электроустановки напряжением до 500 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включительно.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строительные нормы и правила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(СНиП) – совокупность нормативных актов, регламентирующих, помимо прочего, производство электромонтажных работ. СНиПы состоят из 5 частей: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общие положения;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нормы проектирования;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правила производства и приёмки работ;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сметные нормы;</w:t>
      </w:r>
    </w:p>
    <w:p w:rsidR="005D3012" w:rsidRPr="005D3012" w:rsidRDefault="005D3012" w:rsidP="005D3012">
      <w:pPr>
        <w:numPr>
          <w:ilvl w:val="1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нормы затрат материальных и трудовых ресурсов.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правила техники безопасности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(ПТБ) при электромонтажных и наладочных работах являются обязательными для электромонтажного производства.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 xml:space="preserve">нормы и объем испытаний </w:t>
      </w:r>
      <w:bookmarkStart w:id="0" w:name="_GoBack"/>
      <w:bookmarkEnd w:id="0"/>
      <w:r w:rsidR="008237DA"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электрооборудования</w:t>
      </w:r>
      <w:r w:rsidR="008237D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</w:t>
      </w:r>
      <w:r w:rsidR="008237DA"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энергосистем</w:t>
      </w:r>
      <w:r w:rsidR="008237D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Республики Казахстан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определяют перечень приемо-сдаточных испытаний и предельно-допустимые значения контролируемых параметров.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единые нормы и расценки</w:t>
      </w: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(</w:t>
      </w:r>
      <w:proofErr w:type="spellStart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ЕНиР</w:t>
      </w:r>
      <w:proofErr w:type="spellEnd"/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 на строительные, монтажные и ремонтно-строительные работы устанавливают стоимость и продолжительность электромонтажных работ.</w:t>
      </w:r>
    </w:p>
    <w:p w:rsidR="005D3012" w:rsidRPr="005D3012" w:rsidRDefault="005D3012" w:rsidP="005D301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5D301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другие нормативные документы (ГОСТы, ОСТы, ТКП, СТО, типовые инструкции и т.п.)</w:t>
      </w:r>
    </w:p>
    <w:p w:rsidR="005D3012" w:rsidRDefault="005D3012"/>
    <w:sectPr w:rsidR="005D3012" w:rsidSect="005D30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06611"/>
    <w:multiLevelType w:val="multilevel"/>
    <w:tmpl w:val="AF7A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411851"/>
    <w:multiLevelType w:val="multilevel"/>
    <w:tmpl w:val="19A4F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A9E46B0"/>
    <w:multiLevelType w:val="multilevel"/>
    <w:tmpl w:val="1226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C4114BF"/>
    <w:multiLevelType w:val="multilevel"/>
    <w:tmpl w:val="40D82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012"/>
    <w:rsid w:val="001A14EE"/>
    <w:rsid w:val="003663B7"/>
    <w:rsid w:val="00564880"/>
    <w:rsid w:val="005D3012"/>
    <w:rsid w:val="00704445"/>
    <w:rsid w:val="008237DA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94512"/>
  <w15:docId w15:val="{E990D5DE-1D7C-4BF5-BF84-B265027E2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5D30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D301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D3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alic">
    <w:name w:val="italic"/>
    <w:basedOn w:val="a0"/>
    <w:rsid w:val="005D3012"/>
  </w:style>
  <w:style w:type="character" w:customStyle="1" w:styleId="apple-converted-space">
    <w:name w:val="apple-converted-space"/>
    <w:basedOn w:val="a0"/>
    <w:rsid w:val="005D3012"/>
  </w:style>
  <w:style w:type="paragraph" w:styleId="a4">
    <w:name w:val="Balloon Text"/>
    <w:basedOn w:val="a"/>
    <w:link w:val="a5"/>
    <w:uiPriority w:val="99"/>
    <w:semiHidden/>
    <w:unhideWhenUsed/>
    <w:rsid w:val="005D3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3012"/>
    <w:rPr>
      <w:rFonts w:ascii="Tahoma" w:hAnsi="Tahoma" w:cs="Tahoma"/>
      <w:sz w:val="16"/>
      <w:szCs w:val="16"/>
    </w:rPr>
  </w:style>
  <w:style w:type="character" w:customStyle="1" w:styleId="1">
    <w:name w:val="Строгий1"/>
    <w:basedOn w:val="a0"/>
    <w:rsid w:val="005D3012"/>
  </w:style>
  <w:style w:type="character" w:styleId="a6">
    <w:name w:val="Strong"/>
    <w:basedOn w:val="a0"/>
    <w:uiPriority w:val="22"/>
    <w:qFormat/>
    <w:rsid w:val="005D30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5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2105</Words>
  <Characters>12003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Aizhan Sarsenova</cp:lastModifiedBy>
  <cp:revision>2</cp:revision>
  <dcterms:created xsi:type="dcterms:W3CDTF">2017-10-04T08:18:00Z</dcterms:created>
  <dcterms:modified xsi:type="dcterms:W3CDTF">2024-09-11T16:18:00Z</dcterms:modified>
</cp:coreProperties>
</file>